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176" w:rsidRPr="00746176" w:rsidRDefault="00746176" w:rsidP="0074617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</w:p>
    <w:p w:rsidR="0063242D" w:rsidRPr="004E2971" w:rsidRDefault="0063242D" w:rsidP="0063242D">
      <w:pPr>
        <w:pStyle w:val="14"/>
        <w:tabs>
          <w:tab w:val="left" w:pos="0"/>
        </w:tabs>
        <w:rPr>
          <w:rFonts w:ascii="Times New Roman" w:hAnsi="Times New Roman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4024BD" w:rsidRPr="00B853D2" w:rsidRDefault="004024BD" w:rsidP="004024B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 w:rsidRPr="00B853D2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ЗАТВЕРДЖЕНО</w:t>
      </w:r>
    </w:p>
    <w:p w:rsidR="004024BD" w:rsidRPr="004024BD" w:rsidRDefault="004024BD" w:rsidP="004024B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ntiqua" w:eastAsia="Calibri" w:hAnsi="Antiqua" w:cs="Times New Roman"/>
          <w:sz w:val="28"/>
          <w:szCs w:val="28"/>
          <w:lang w:val="uk-UA" w:eastAsia="ru-RU"/>
        </w:rPr>
      </w:pPr>
      <w:r w:rsidRPr="004024BD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рішення Обухівської міської ради </w:t>
      </w:r>
    </w:p>
    <w:p w:rsidR="004024BD" w:rsidRPr="004024BD" w:rsidRDefault="004024BD" w:rsidP="004024B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ntiqua" w:eastAsia="Calibri" w:hAnsi="Antiqua" w:cs="Times New Roman"/>
          <w:sz w:val="28"/>
          <w:szCs w:val="28"/>
          <w:lang w:val="uk-UA" w:eastAsia="ru-RU"/>
        </w:rPr>
      </w:pPr>
      <w:r w:rsidRPr="004024BD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Київської області </w:t>
      </w:r>
    </w:p>
    <w:p w:rsidR="004024BD" w:rsidRPr="004024BD" w:rsidRDefault="00025D5B" w:rsidP="004024B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ntiqua" w:eastAsia="Calibri" w:hAnsi="Antiqua" w:cs="Times New Roman"/>
          <w:sz w:val="28"/>
          <w:szCs w:val="28"/>
          <w:lang w:val="uk-UA" w:eastAsia="ru-RU"/>
        </w:rPr>
      </w:pPr>
      <w:r>
        <w:rPr>
          <w:rFonts w:ascii="Antiqua" w:eastAsia="Calibri" w:hAnsi="Antiqua" w:cs="Times New Roman"/>
          <w:sz w:val="28"/>
          <w:szCs w:val="28"/>
          <w:lang w:val="uk-UA" w:eastAsia="ru-RU"/>
        </w:rPr>
        <w:t>від _____________  № ____-92</w:t>
      </w:r>
      <w:r w:rsidR="004024BD" w:rsidRPr="004024BD">
        <w:rPr>
          <w:rFonts w:ascii="Antiqua" w:eastAsia="Calibri" w:hAnsi="Antiqua" w:cs="Times New Roman"/>
          <w:sz w:val="28"/>
          <w:szCs w:val="28"/>
          <w:lang w:val="uk-UA" w:eastAsia="ru-RU"/>
        </w:rPr>
        <w:t>-</w:t>
      </w:r>
      <w:r w:rsidR="004024BD" w:rsidRPr="004024BD">
        <w:rPr>
          <w:rFonts w:ascii="Antiqua" w:eastAsia="Calibri" w:hAnsi="Antiqua" w:cs="Times New Roman"/>
          <w:sz w:val="28"/>
          <w:szCs w:val="28"/>
          <w:lang w:eastAsia="ru-RU"/>
        </w:rPr>
        <w:t>VIII</w:t>
      </w: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Pr="00C4541B" w:rsidRDefault="0063242D" w:rsidP="0063242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63242D" w:rsidRPr="00E93591" w:rsidRDefault="000F2CC9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Виконання комплексної Програми</w:t>
      </w:r>
      <w:r w:rsidR="00E93591" w:rsidRPr="00E9359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утримання та розвитку  вулиць і доріг комунальної власності населених пунктів  Обухівської міської територіальної г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ромади Київської області на 2021-2025</w:t>
      </w:r>
      <w:r w:rsidR="00E93591" w:rsidRPr="00E9359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роки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за 2025 рік</w:t>
      </w:r>
      <w:r w:rsidR="00E93591" w:rsidRPr="00E9359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.</w:t>
      </w: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36"/>
          <w:szCs w:val="36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6F39" w:rsidRDefault="006D6F3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93591" w:rsidRDefault="00E93591" w:rsidP="00D25EE5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024BD" w:rsidRPr="00296CD0" w:rsidRDefault="004E2971" w:rsidP="004024B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024BD">
        <w:rPr>
          <w:rFonts w:ascii="Times New Roman" w:hAnsi="Times New Roman" w:cs="Times New Roman"/>
          <w:sz w:val="28"/>
          <w:szCs w:val="28"/>
          <w:lang w:val="uk-UA"/>
        </w:rPr>
        <w:t>істо Обухів</w:t>
      </w:r>
    </w:p>
    <w:p w:rsidR="0063242D" w:rsidRPr="00296CD0" w:rsidRDefault="000D5915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2026</w:t>
      </w:r>
      <w:bookmarkStart w:id="0" w:name="_GoBack"/>
      <w:bookmarkEnd w:id="0"/>
    </w:p>
    <w:p w:rsidR="00296CD0" w:rsidRDefault="00296CD0" w:rsidP="0063242D">
      <w:p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93591" w:rsidRDefault="00E93591" w:rsidP="0063242D">
      <w:p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242D" w:rsidRPr="00BC304C" w:rsidRDefault="0063242D" w:rsidP="00BC304C">
      <w:pPr>
        <w:pStyle w:val="ac"/>
        <w:numPr>
          <w:ilvl w:val="0"/>
          <w:numId w:val="4"/>
        </w:num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ПАСПОРТ</w:t>
      </w:r>
      <w:r w:rsidR="00E93591" w:rsidRPr="00BC30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3242D" w:rsidRPr="00296CD0" w:rsidRDefault="000F2CC9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2C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Виконання комплексної Програми </w:t>
      </w:r>
      <w:r w:rsidR="00E93591" w:rsidRPr="00E935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 вулиць і доріг комунальної власності населених пунктів  Обухівської міської територіальної громади Київської області на </w:t>
      </w:r>
      <w:r w:rsidRPr="000F2C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2021-2025 роки за 2025 рік</w:t>
      </w:r>
    </w:p>
    <w:tbl>
      <w:tblPr>
        <w:tblW w:w="990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3270"/>
        <w:gridCol w:w="5964"/>
      </w:tblGrid>
      <w:tr w:rsidR="0063242D" w:rsidRPr="00A1405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64" w:type="dxa"/>
          </w:tcPr>
          <w:p w:rsidR="0063242D" w:rsidRPr="00E93591" w:rsidRDefault="00E9359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A1405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242D" w:rsidRPr="00A1405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A1405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964" w:type="dxa"/>
          </w:tcPr>
          <w:p w:rsidR="0063242D" w:rsidRPr="00296CD0" w:rsidRDefault="00E8527F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A1405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964" w:type="dxa"/>
          </w:tcPr>
          <w:p w:rsidR="0063242D" w:rsidRPr="00296CD0" w:rsidRDefault="00D527C8" w:rsidP="00D527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Комунальні підприємства міста, суб’єкти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інші підприємства, які залучені на договірних засадах</w:t>
            </w:r>
            <w:r w:rsidR="00BC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04C" w:rsidRPr="00537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Закону України «Про публічні закупівлі»</w:t>
            </w:r>
            <w:r w:rsidR="00BC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A1405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Створення сталого розвитку Обухівської об’єднаної територіальної громади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64" w:type="dxa"/>
          </w:tcPr>
          <w:p w:rsidR="0063242D" w:rsidRPr="00296CD0" w:rsidRDefault="000F2CC9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2021 -2025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</w:t>
            </w:r>
            <w:r w:rsidR="00A140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ьний обсяг фінансових ресурсів</w:t>
            </w:r>
          </w:p>
        </w:tc>
        <w:tc>
          <w:tcPr>
            <w:tcW w:w="5964" w:type="dxa"/>
          </w:tcPr>
          <w:p w:rsidR="0063242D" w:rsidRPr="00A1405C" w:rsidRDefault="00A1405C" w:rsidP="00296C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40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16 439 558,85 </w:t>
            </w:r>
            <w:r w:rsidRPr="00A140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r w:rsidRPr="00A140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965D4D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70" w:type="dxa"/>
          </w:tcPr>
          <w:p w:rsidR="0063242D" w:rsidRPr="00296CD0" w:rsidRDefault="00A1405C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 місцевого</w:t>
            </w:r>
            <w:r w:rsidR="000F2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на 2025</w:t>
            </w:r>
            <w:r w:rsid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964" w:type="dxa"/>
          </w:tcPr>
          <w:p w:rsidR="0063242D" w:rsidRPr="001D78DD" w:rsidRDefault="00A1405C" w:rsidP="001D78DD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A140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17 448 400,00 тис.грн</w:t>
            </w:r>
            <w:r w:rsidRPr="00A140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296CD0" w:rsidTr="00296CD0">
        <w:trPr>
          <w:trHeight w:val="343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tabs>
                <w:tab w:val="left" w:pos="6900"/>
              </w:tabs>
              <w:spacing w:after="0" w:line="240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242D" w:rsidRPr="00A1405C" w:rsidTr="00296CD0">
        <w:trPr>
          <w:trHeight w:val="20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964" w:type="dxa"/>
          </w:tcPr>
          <w:p w:rsidR="0063242D" w:rsidRPr="00296CD0" w:rsidRDefault="00D527C8" w:rsidP="00D52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</w:t>
            </w: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</w:t>
            </w:r>
            <w:r w:rsidR="00AB59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63242D" w:rsidRPr="00296CD0" w:rsidRDefault="0063242D" w:rsidP="0063242D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27C8" w:rsidRDefault="00D527C8" w:rsidP="0063242D">
      <w:p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27C8" w:rsidRDefault="00D527C8" w:rsidP="0063242D">
      <w:p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304C" w:rsidRPr="00BC304C" w:rsidRDefault="00BC304C" w:rsidP="00BC304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sz w:val="28"/>
          <w:szCs w:val="28"/>
          <w:lang w:val="uk-UA"/>
        </w:rPr>
        <w:t>Сучасні проблеми галузі, на розв’язання яких спрямована Програма</w:t>
      </w:r>
    </w:p>
    <w:p w:rsidR="00BC304C" w:rsidRDefault="00BC304C" w:rsidP="00BC304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Місто, як об’єкт управління, є складовою територіальної соціальноекономічної системи, на розвиток якої впливають різнобічні зовнішні і внутрішні чинники. 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>Це породжує чимало проблем соціально-економічного, політичного, містобудівного, екологічного характеру. Їх успішне розв’язання потребує реалізації цільових комплексних програм. Таким чином, формуючи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комплексну</w:t>
      </w:r>
      <w:r w:rsidRPr="00537603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Програму утримання та розвитку вулиць і доріг комунальної власності населених пунктів Обухівської </w:t>
      </w:r>
      <w:proofErr w:type="gramStart"/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міської 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територіальної</w:t>
      </w:r>
      <w:proofErr w:type="gramEnd"/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</w:t>
      </w:r>
      <w:r w:rsidR="0060479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ромади Київської області за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202</w:t>
      </w:r>
      <w:r w:rsidR="0060479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1-2025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37603">
        <w:rPr>
          <w:rFonts w:ascii="Times New Roman" w:hAnsi="Times New Roman" w:cs="Times New Roman"/>
          <w:color w:val="111111"/>
          <w:sz w:val="28"/>
          <w:szCs w:val="28"/>
          <w:lang w:val="uk-UA" w:eastAsia="uk-UA"/>
        </w:rPr>
        <w:t xml:space="preserve">роки 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>передусім потрібно брати до уваги нагальні проблеми і виробляти комплексний системний підхід до їх розв’язання. Відмова від такого методологічного підходу, як свідчить досвід українських економічних перетворень, не забезпечить позитивних результатів. Основна проблема полягає в тому, що транспортно-експлуатаційний стан вулично-дорожньої мережі та дорожньої інфраструктури не забезпечує швидкого і комфортного пересування, економічного та безпечного перевезення пасажирів і вантажів, а отже, прискореного соціально-економічного, екологічно збалансованого розвитку міста, підвищення конкурентоспроможності міських вулиць щодо транзитних перевезень та безпеки руху транспорту і пішоходів. Значне зростання інтенсивності руху, особливо великовагових навантажень, призводить до руйнування покриття вуличн</w:t>
      </w:r>
      <w:r>
        <w:rPr>
          <w:rFonts w:ascii="Times New Roman" w:hAnsi="Times New Roman" w:cs="Times New Roman"/>
          <w:sz w:val="28"/>
          <w:szCs w:val="28"/>
          <w:lang w:val="ru-RU"/>
        </w:rPr>
        <w:t>о-дорожньої мережі міста. Комплексна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Програма утримання та розвитку вулиць і доріг комунальної власності населених пунктів Обухівської міської територіальної г</w:t>
      </w:r>
      <w:r w:rsidR="0060479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ромади Київської області за 2021-2025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37603">
        <w:rPr>
          <w:rFonts w:ascii="Times New Roman" w:hAnsi="Times New Roman" w:cs="Times New Roman"/>
          <w:color w:val="111111"/>
          <w:sz w:val="28"/>
          <w:szCs w:val="28"/>
          <w:lang w:val="uk-UA" w:eastAsia="uk-UA"/>
        </w:rPr>
        <w:t>роки</w:t>
      </w:r>
      <w:r w:rsidRPr="00537603">
        <w:rPr>
          <w:rFonts w:ascii="Times New Roman" w:hAnsi="Times New Roman" w:cs="Times New Roman"/>
          <w:b/>
          <w:i/>
          <w:color w:val="111111"/>
          <w:sz w:val="28"/>
          <w:szCs w:val="28"/>
          <w:lang w:val="uk-UA" w:eastAsia="uk-UA"/>
        </w:rPr>
        <w:t xml:space="preserve"> 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(далі </w:t>
      </w:r>
      <w:r>
        <w:rPr>
          <w:rFonts w:ascii="Times New Roman" w:hAnsi="Times New Roman" w:cs="Times New Roman"/>
          <w:sz w:val="28"/>
          <w:szCs w:val="28"/>
          <w:lang w:val="ru-RU"/>
        </w:rPr>
        <w:t>- Програма) розрахована на три роки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Програма визначає основні напрямки розвитку вуличної-дорожньої мережі 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>населених пунктів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>, вдосконалення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>інженерно-транспортної інфраструктури та упорядкування фінансового забезпечення дорожнього господарства. На основі цієї Програми прийматимуться рішення щодо забезпечення належного функціонування об’єктів дорожнього господарства та подальшого його розвитку в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пунктах Обухівської міськ</w:t>
      </w:r>
      <w:r w:rsidR="0060479B">
        <w:rPr>
          <w:rFonts w:ascii="Times New Roman" w:hAnsi="Times New Roman" w:cs="Times New Roman"/>
          <w:sz w:val="28"/>
          <w:szCs w:val="28"/>
          <w:lang w:val="uk-UA"/>
        </w:rPr>
        <w:t>ої територіальної громади в 2021-2025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роках. В ході виконання Програми можуть відбуватися зміни в залежності від ефективності залучення інвестицій, а також, внутрішньої політики на загальнодержавному рівні.</w:t>
      </w:r>
    </w:p>
    <w:p w:rsidR="00BC304C" w:rsidRPr="00BC304C" w:rsidRDefault="00BC304C" w:rsidP="00BC304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Програми </w:t>
      </w:r>
    </w:p>
    <w:p w:rsidR="00EC1EAB" w:rsidRDefault="00BC304C" w:rsidP="00BC304C">
      <w:pPr>
        <w:tabs>
          <w:tab w:val="left" w:pos="567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поліпшення транспортно-експлуатаційного стану вулиць, дорожньої інфраструктури, забезпечення безперервного розвитку вулично-дорожньої мережі, покращення її технічних показників, підвищення рівня безпеки руху, швидкості, економічності та комфортності перевезень пасажирів автомобільним транспортом, розвитку автомобільного туризму, сприяння економічному та екологічно збалансованому розвитку дорожнього господарства. </w:t>
      </w:r>
    </w:p>
    <w:p w:rsidR="00EC1EAB" w:rsidRDefault="00EC1EAB" w:rsidP="00BC304C">
      <w:pPr>
        <w:tabs>
          <w:tab w:val="left" w:pos="567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04C" w:rsidRDefault="00BC304C" w:rsidP="00BC304C">
      <w:pPr>
        <w:tabs>
          <w:tab w:val="left" w:pos="567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На основі комплексного вивчення стану вулично-дорожньої мережі </w:t>
      </w:r>
      <w:r w:rsidRPr="00537603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сформовано системний план </w:t>
      </w:r>
      <w:proofErr w:type="gram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її  капітального</w:t>
      </w:r>
      <w:proofErr w:type="gram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поточного ремонтів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BC304C">
        <w:rPr>
          <w:rFonts w:ascii="Times New Roman" w:hAnsi="Times New Roman" w:cs="Times New Roman"/>
          <w:b/>
          <w:sz w:val="28"/>
          <w:szCs w:val="28"/>
          <w:lang w:val="ru-RU"/>
        </w:rPr>
        <w:t>Обґрунтування напрямків і способів розв’язання проблем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3.1. Напрямки розв’язання проблем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Розв’язання проблеми здійснюватиметься за такими напрямками: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поліпшення транспортно-експлуатаційного стану існуючих вулиць населених пунктів;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безпеки дорожнього руху та екологічної безпеки;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експлуатаційної якості вулично-дорожньої мережі шляхом впровадження прогресивних проектних рішень та сучасних технологій;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розвиток дорожньої інфраструктури та поліпшення інформаційного забезпечення учасників дорожнього руху;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>- удосконалення управління об’єктами дорожнього господарства та транспортної інфраструктури.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3.2. Способи розв’язання проблем </w:t>
      </w:r>
    </w:p>
    <w:p w:rsid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>Способи розв’язання проблеми полягають у значному збільшенні обсягів робіт із капітального ремонту,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ремонту,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вулиць та поліпшенні їх якості. Заходи і завдання Програми виконуватимуться за рахунок коштів місцевого бюджету, коштів інших джерел та спрямовуватимуться в основному на збереження існуючої вулично-дорожньої мережі, забезпечення безпеки дорожнього руху та екологічної безпеки вулиць, інформаційне забезпе</w:t>
      </w:r>
      <w:r>
        <w:rPr>
          <w:rFonts w:ascii="Times New Roman" w:hAnsi="Times New Roman" w:cs="Times New Roman"/>
          <w:sz w:val="28"/>
          <w:szCs w:val="28"/>
          <w:lang w:val="uk-UA"/>
        </w:rPr>
        <w:t>чення учасників дорожнього руху, вдосконалення організації-дорожнього руху.</w:t>
      </w:r>
    </w:p>
    <w:p w:rsidR="00BC304C" w:rsidRPr="00BC304C" w:rsidRDefault="00BC304C" w:rsidP="00BC304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Програми</w:t>
      </w:r>
    </w:p>
    <w:p w:rsidR="00BC304C" w:rsidRPr="00BC304C" w:rsidRDefault="00BC304C" w:rsidP="00BC304C">
      <w:pPr>
        <w:tabs>
          <w:tab w:val="left" w:pos="567"/>
          <w:tab w:val="left" w:pos="6900"/>
        </w:tabs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визначено такі основні завдання: - розвиток дорожнього господарства </w:t>
      </w:r>
      <w:r w:rsidRPr="00BC304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; - збереження вулично-дорожньої мережі та забезпечення її ефективного функціонування; - підвищення рівня безпеки дорожнього руху за допомогою сучасних технічних засобів регулювання дорожнього руху, розвиток дорожнього сервісу та інформаційного забезпечення всіх учасників дорожнього руху; - захист навколишнього природного середовища у процесі ремонту та утримання вулиць; - підвищення ефективності інвестиційної та науково-технічної діяльності; - 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удосконалення засад функціонування дорожнього господарства. Розвиток вулично-дорожньої мережі передбачає Капітальний та поточний ремонти  доріг з твердим покриттям і реконструкцію існуючих вулиць </w:t>
      </w:r>
      <w:r w:rsidRPr="00BC304C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</w:p>
    <w:p w:rsidR="00C85803" w:rsidRPr="00C85803" w:rsidRDefault="001B6E1B" w:rsidP="00C85803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C85803" w:rsidRPr="00C85803">
        <w:rPr>
          <w:rFonts w:ascii="Times New Roman" w:hAnsi="Times New Roman" w:cs="Times New Roman"/>
          <w:b/>
          <w:sz w:val="28"/>
          <w:szCs w:val="28"/>
          <w:lang w:val="uk-UA"/>
        </w:rPr>
        <w:t>Передбачені Програмою заходи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5.1. Капітальний ремонт об’єктів вулично-дорожньої мережі </w:t>
      </w:r>
      <w:r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>До капітального ремонту відносять роботи, які виконують періодично і  які спрямовані на відновлення та поліпшення основних показників експлуатаційної якості дорожнього одягу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інженерних споруд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>. Капітальний ремонт дорожнього одягу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інженерних споруд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підвищення його міцності з ме</w:t>
      </w:r>
      <w:r>
        <w:rPr>
          <w:rFonts w:ascii="Times New Roman" w:hAnsi="Times New Roman" w:cs="Times New Roman"/>
          <w:sz w:val="28"/>
          <w:szCs w:val="28"/>
          <w:lang w:val="uk-UA"/>
        </w:rPr>
        <w:t>тою зростання інтенсивності та безпеки дорожнього руху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та зміни складу потоку автомобілів. При капітальному ремонті одягу з асфальтобетонним покриттям виконують роботи по підсиленню та розширенню проїзної частини, в деяких випадках з перебудовою і підсиленням основи та вдосконаленням організації дорожнього руху.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5.2. Поточний ремонт об’єктів вулично-дорожньої мережі </w:t>
      </w:r>
      <w:r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громади.</w:t>
      </w:r>
      <w:r w:rsidR="00EC54C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>Завдання поточного ремонту об’єктів дорожнього господарства полягає у підтриманні їх транспортно-експлуатаційних якостей шляхом усунення незначних пошкоджень, що виникли в процесі експлуатації, а також у постійному догляді за проїжджою частиною, шляхопроводами,  виявленні перешкод для учасників дорожнього руху та забезпечення їх усунення.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5.3. Ремонт внутришньодворових  проїздів та прибудинкових територій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Зазначена категорія є елементами системи транспортних комунікацій, що не виділяється червоними лініями та забезпечує транспортний зв’язок між будинками і ділянками всередині дворів, а також зв’язок з вуличнодорожньою мережею. 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>За тривалий час експлуатації внутрішньо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>дворові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проїзд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у районах багатоповерхової забудови зазнали значних руйнувань. Програмою передбачається проведення робіт з ліквідації усідань та деформацій проїжджої</w:t>
      </w:r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та тротуарної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частини, з виправленням основи дорожнього одягу та в</w:t>
      </w:r>
      <w:r w:rsidR="00EC54C6">
        <w:rPr>
          <w:rFonts w:ascii="Times New Roman" w:hAnsi="Times New Roman" w:cs="Times New Roman"/>
          <w:sz w:val="28"/>
          <w:szCs w:val="28"/>
          <w:lang w:val="ru-RU"/>
        </w:rPr>
        <w:t>ідновленням дорожнього покриття і благоустрою в цілому.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5.4. Улаштування велосипедних доріжок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Основною метою є створення та розвиток велосипедної інфраструктури в </w:t>
      </w:r>
      <w:r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безпеки пересування організованих велосипедистів по населеним пунктам шляхом виведення їх з загального транспортного потоку і влаштуванням для них 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спеціального проїзду - ділянки (велодоріжки) без зменшення ширини проїзної частини руху для автомобілів, використовуючи при цьому існуючі  частини вулиць та тротуарів, відокремлюючи проїзд велосипедистів від загального руху пішоходів. 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Велосипеди не просто роблять безпечнішими дороги (адже водії змінюють свою поведінку, стають уважнішими, коли навколо є пішоходи та велосипедисти). Велосипедний рух сприяє безпеці в громадському середовищі в цілому.  Їзда на велосипеді не спричиняє викидів шкідливих газів та майже не створює шуму. Це є критично важливим для зниження впливу глобального потепління. Крім того, їзда велосипедом економить кошти, які були б витрачені водієм на автомобіль чи на громадський транспорт. Кожен кілометр подорожі на велосипеді замість автомобіля економить непрямі кошти бюджету. Це відбувається за рахунок: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 на охорону здоров’я у зв’язку з посиленою фізичною активністю;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 на пальне;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витрат, пов'язаних із забезпеченням безпеки на дорогах;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витрат, пов'язаних із забрудненням повітря та води;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позитивний економічний вплив на туризм; </w:t>
      </w:r>
    </w:p>
    <w:p w:rsid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5803">
        <w:rPr>
          <w:rFonts w:ascii="Times New Roman" w:hAnsi="Times New Roman" w:cs="Times New Roman"/>
          <w:sz w:val="28"/>
          <w:szCs w:val="28"/>
          <w:lang w:val="ru-RU"/>
        </w:rPr>
        <w:t>Створення велосипедних доріжок включатиме в себе розробку схем руху велосипедистів як в окремих частинах міста так і в комплексі, та подальше їх улаштування на вулицях міста.</w:t>
      </w:r>
    </w:p>
    <w:p w:rsidR="00EC54C6" w:rsidRDefault="00EC54C6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5.5. Впровадження інклюзивних маршрутів.</w:t>
      </w:r>
    </w:p>
    <w:p w:rsidR="001B6E1B" w:rsidRPr="001B6E1B" w:rsidRDefault="001B6E1B" w:rsidP="001B6E1B">
      <w:pPr>
        <w:tabs>
          <w:tab w:val="left" w:pos="567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1B6E1B">
        <w:rPr>
          <w:rFonts w:ascii="Times New Roman" w:hAnsi="Times New Roman" w:cs="Times New Roman"/>
          <w:bCs/>
          <w:sz w:val="28"/>
          <w:szCs w:val="28"/>
          <w:lang w:val="uk-UA"/>
        </w:rPr>
        <w:t>Впровадження інклюзивних маршрутів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спрямовується на створення безбар’єрного середовища на території Обухівської міської територіальної громади та включає такі заходи: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>Проведення аудиту стану вулично-дорожньої мережі на предмет доступності для маломобільних груп населення.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>Визначення та формування переліку пріоритетних інклюзивних маршрутів до закладів освіти, охорони здоров’я, адміністративних установ, об’єктів соціальної інфраструктури та громадських просторів.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</w:t>
      </w:r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тротуарів з урахуванням принципів універсального дизайну (зниження бордюрів, облаштування пандусів, влаштування тактильних елементів, заміна та ремонт покриття).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>Облаштування безпечних пішохідних переходів: зниження бордюрів, нанесення контрастної розмітки, встановлення світлофорів з аудіосигналами та тактильних покажчиків.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>Забезпечення доступності громадського транспорту шляхом влаштування підвищених посадкових платформ, облаштування зупиночних комплексів для низькопідлогового транспорту та встановлення адаптованої навігації.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Встановлення дорожніх знаків, інформаційних табличок та навігаційних елементів, що відповідають вимогам доступності.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B6E1B">
        <w:rPr>
          <w:rFonts w:ascii="Times New Roman" w:hAnsi="Times New Roman" w:cs="Times New Roman"/>
          <w:sz w:val="28"/>
          <w:szCs w:val="28"/>
          <w:lang w:val="uk-UA"/>
        </w:rPr>
        <w:t>творення інклюзивних шляхів у громадських просторах (скверах, парках, зонах відпочинку) з забезпеченням безперервності маршрутів.</w:t>
      </w:r>
    </w:p>
    <w:p w:rsid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>Проведення щорічного моніторингу стану доступності та коригування інклюзивних маршрутів з урахуванням пропозицій мешканців та змін у міській інфраструктурі.</w:t>
      </w:r>
    </w:p>
    <w:p w:rsidR="001B6E1B" w:rsidRPr="001B6E1B" w:rsidRDefault="001B6E1B" w:rsidP="001B6E1B">
      <w:pPr>
        <w:pStyle w:val="ac"/>
        <w:numPr>
          <w:ilvl w:val="0"/>
          <w:numId w:val="7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виконання Програми</w:t>
      </w:r>
    </w:p>
    <w:p w:rsidR="001B6E1B" w:rsidRDefault="001B6E1B" w:rsidP="001B6E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>Кошти міського бюджету, інвестиції. Об’єми проведення робіт та фінансування наведені у додатку 1 «Кошторис  програми утримання та розвитку  вулиць і доріг комунальної власності населених пунктів  Обухівської міської територіальної громади Київської області</w:t>
      </w:r>
      <w:r w:rsidR="0060479B">
        <w:rPr>
          <w:rFonts w:ascii="Times New Roman" w:hAnsi="Times New Roman" w:cs="Times New Roman"/>
          <w:sz w:val="28"/>
          <w:szCs w:val="28"/>
          <w:lang w:val="uk-UA"/>
        </w:rPr>
        <w:t xml:space="preserve"> на 2021-2025 роки</w:t>
      </w:r>
      <w:r w:rsidR="00994429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94429" w:rsidRPr="00994429" w:rsidRDefault="00994429" w:rsidP="00994429">
      <w:pPr>
        <w:pStyle w:val="ac"/>
        <w:numPr>
          <w:ilvl w:val="0"/>
          <w:numId w:val="7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b/>
          <w:sz w:val="28"/>
          <w:szCs w:val="28"/>
          <w:lang w:val="ru-RU"/>
        </w:rPr>
        <w:t>Координація та контроль за ходом виконанням Програми</w:t>
      </w:r>
    </w:p>
    <w:p w:rsidR="00994429" w:rsidRPr="00994429" w:rsidRDefault="00994429" w:rsidP="00994429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діяльності та систематичний контроль за виконанням передбачених Програмою заходів, ефективним та цільовим використанням коштів її виконавцями здійснює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ради, </w:t>
      </w:r>
      <w:r w:rsidRPr="0099442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постійні комісії з питань  фінансів, бюджету, планування, соціально – економічного розвитку, інвестицій та міжнародного співробітництва ; з питань комунальної власності, житлово – комунального господарства, енергозбереження, транспорту, благоустрою, будівництва та   архітектури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99442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Підсумковий звіт  про хід виконання Програми  готується 1 раз на рік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Pr="0099442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Проміжний звіт – щоквартально, у терміни визначені рішенням виконкому Обухівської міської ради.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b/>
          <w:sz w:val="28"/>
          <w:szCs w:val="28"/>
          <w:lang w:val="uk-UA"/>
        </w:rPr>
        <w:t>8. Очікувані результати виконання Програми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дасть змогу забезпечити: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щорічних втрат із міського бюджету внаслідок незадовільного стану вулиць та збільшення щорічних надходжень до міського бюджету;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поліпшення транспортно-експлуатаційного стану вулично-дорожньої мережі і приведення її у відповідність із вимогами нормативних документів, створення належної дорожньої інфраструктури;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кількості дорожньо-транспортних пригод та забезпечення безпеки всіх учасників дорожнього руху;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>- поліпшення транспортного сполучення вулиць;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 - удосконалення системи управління вулично-дорожньою мережею населених  пунктів;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підвищення ефективності використання бюджетних коштів;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залучення інших джерел фінансування на будівництво, реконструкцію та капітальний ремонт складових дорожньої інфраструктури; </w:t>
      </w:r>
    </w:p>
    <w:p w:rsid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>- зменшення рівня забруднення атмосфери внаслідок транспортних і технологічних викидів та відходів;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зменшення барєрності на вулично-дорожній мережі громади.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4429" w:rsidRPr="00537603" w:rsidRDefault="00994429" w:rsidP="009944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6E1B" w:rsidRPr="001B6E1B" w:rsidRDefault="001B6E1B" w:rsidP="001B6E1B">
      <w:pPr>
        <w:pStyle w:val="ac"/>
        <w:tabs>
          <w:tab w:val="left" w:pos="3720"/>
          <w:tab w:val="left" w:pos="6900"/>
        </w:tabs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6E1B" w:rsidRPr="00C85803" w:rsidRDefault="001B6E1B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04C" w:rsidRPr="00BC304C" w:rsidRDefault="00BC304C" w:rsidP="00BC304C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C304C" w:rsidRPr="00BC304C" w:rsidRDefault="00BC304C" w:rsidP="00BC304C">
      <w:pPr>
        <w:tabs>
          <w:tab w:val="left" w:pos="567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304C" w:rsidRPr="00BC304C" w:rsidRDefault="00BC304C" w:rsidP="00BC304C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D527C8">
      <w:pPr>
        <w:tabs>
          <w:tab w:val="left" w:pos="3720"/>
          <w:tab w:val="left" w:pos="6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3242D" w:rsidRPr="00296CD0" w:rsidRDefault="0063242D" w:rsidP="00BC30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3242D" w:rsidRPr="00296CD0" w:rsidRDefault="0063242D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3242D" w:rsidRDefault="0063242D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C1EAB" w:rsidRDefault="00EC1EAB" w:rsidP="00EC1EA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15D4" w:rsidRPr="00EC1EAB" w:rsidRDefault="003515D4" w:rsidP="00EC1EA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  <w:sectPr w:rsidR="003515D4" w:rsidRPr="00EC1EAB" w:rsidSect="00EC1EAB">
          <w:headerReference w:type="default" r:id="rId8"/>
          <w:pgSz w:w="12240" w:h="15840"/>
          <w:pgMar w:top="-709" w:right="850" w:bottom="850" w:left="1417" w:header="283" w:footer="0" w:gutter="0"/>
          <w:cols w:space="720"/>
          <w:formProt w:val="0"/>
          <w:docGrid w:linePitch="360" w:charSpace="4096"/>
        </w:sect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3476"/>
        <w:gridCol w:w="68"/>
        <w:gridCol w:w="1701"/>
        <w:gridCol w:w="1701"/>
        <w:gridCol w:w="1418"/>
        <w:gridCol w:w="1841"/>
        <w:gridCol w:w="2411"/>
      </w:tblGrid>
      <w:tr w:rsidR="0075042C" w:rsidRPr="00A1405C" w:rsidTr="0075042C">
        <w:trPr>
          <w:trHeight w:val="855"/>
        </w:trPr>
        <w:tc>
          <w:tcPr>
            <w:tcW w:w="846" w:type="dxa"/>
            <w:noWrap/>
            <w:hideMark/>
          </w:tcPr>
          <w:p w:rsidR="0075042C" w:rsidRPr="00EC1EAB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13466" w:type="dxa"/>
            <w:gridSpan w:val="8"/>
            <w:hideMark/>
          </w:tcPr>
          <w:p w:rsidR="0075042C" w:rsidRPr="0060479B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ru-RU"/>
              </w:rPr>
            </w:pPr>
            <w:r w:rsidRPr="006047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ru-RU"/>
              </w:rPr>
              <w:t xml:space="preserve">Звіт про хід </w:t>
            </w:r>
            <w:proofErr w:type="gramStart"/>
            <w:r w:rsidRPr="006047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ru-RU"/>
              </w:rPr>
              <w:t>виконання  програми</w:t>
            </w:r>
            <w:proofErr w:type="gramEnd"/>
            <w:r w:rsidRPr="006047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ru-RU"/>
              </w:rPr>
              <w:t xml:space="preserve"> утримання та розвитку  вулиць і доріг комунальної власності населених пунктів  Обухівської міської територіальної громади Київської області на 2021-2025 роки на 2025 рік</w:t>
            </w:r>
          </w:p>
        </w:tc>
      </w:tr>
      <w:tr w:rsidR="0075042C" w:rsidRPr="0075042C" w:rsidTr="00EA0195">
        <w:trPr>
          <w:trHeight w:val="124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Програма</w:t>
            </w: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№ з/п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Заходи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proofErr w:type="gramStart"/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Сума  бюджетних</w:t>
            </w:r>
            <w:proofErr w:type="gramEnd"/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 коштів,грн.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Виконано за 2025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Залишок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Примітка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Відповідальний виконавець</w:t>
            </w:r>
          </w:p>
        </w:tc>
      </w:tr>
      <w:tr w:rsidR="0075042C" w:rsidRPr="0075042C" w:rsidTr="0075042C">
        <w:trPr>
          <w:trHeight w:val="31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1055" w:type="dxa"/>
            <w:gridSpan w:val="7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Розділ 1. Будівництво, реконструкція , капітальний ремонт  вулиць та доріг комунальної власності населених пунктів Обухівської міської територіальної громади </w:t>
            </w:r>
          </w:p>
        </w:tc>
        <w:tc>
          <w:tcPr>
            <w:tcW w:w="2411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</w:tr>
      <w:tr w:rsidR="0075042C" w:rsidRPr="0075042C" w:rsidTr="00EA0195">
        <w:trPr>
          <w:trHeight w:val="18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1.1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Капітальний ремонт сходів по вул. Київська, 150 в м. Обухів Київської області, в т.ч. виготовлення КД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78 208,06   </w:t>
            </w:r>
          </w:p>
        </w:tc>
        <w:tc>
          <w:tcPr>
            <w:tcW w:w="1418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1 791,94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Капітальний ремонт сходів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75042C" w:rsidTr="00EA0195">
        <w:trPr>
          <w:trHeight w:val="21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1.2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Капітальний ремонт сходів по вул. Київська, 156 в м. Обухів Київської області, в т.ч. виготовлення КД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86 792,25   </w:t>
            </w:r>
          </w:p>
        </w:tc>
        <w:tc>
          <w:tcPr>
            <w:tcW w:w="1418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3 207,75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Капітальний ремонт сходів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75042C" w:rsidTr="00EA0195">
        <w:trPr>
          <w:trHeight w:val="18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1.3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Капітальний ремонт тротуару по вулиці Київська, 124-126 в м. Обухів Київської області, в т.ч. виготовлення КД (аварійно-відновлювальні роботи)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310 000,00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308 965,07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1 034,93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Капітальний ремонт тротуару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75042C" w:rsidTr="00EA0195">
        <w:trPr>
          <w:trHeight w:val="18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1.4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Розроблення проєктно-кошторисної документації в тому числі експертиза , «капітальний ремонт частини дорожнього покриття із влаштування водовідведення   по вулиці Усівка Київської області місто Обухів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39 999,90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0,10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Розроблення ПКД 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75042C" w:rsidTr="00EA0195">
        <w:trPr>
          <w:trHeight w:val="186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7691</w:t>
            </w: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1.5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proofErr w:type="gramStart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Розроблення  проєктно</w:t>
            </w:r>
            <w:proofErr w:type="gramEnd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-кошторисної документації в тому числі експертиза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br/>
              <w:t>«Капітальний ремонт частини зливоприймальної каналізації та укріплення у косу по вулиці Київська , Київська область місто Обухів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827 900,00</w:t>
            </w:r>
          </w:p>
        </w:tc>
        <w:tc>
          <w:tcPr>
            <w:tcW w:w="1701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79 692,80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748 207,20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Капітальний ремонт 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75042C" w:rsidTr="00EA0195">
        <w:trPr>
          <w:trHeight w:val="193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1.6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Капітальний ремонт частини дорожнього покриття із влаштуванням водовідведення по вулиці Усівка Київської області місто Обухів 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420 500,00</w:t>
            </w:r>
          </w:p>
        </w:tc>
        <w:tc>
          <w:tcPr>
            <w:tcW w:w="1701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415 277,92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5 222,08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Капітальний ремонт 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75042C" w:rsidTr="00EA0195">
        <w:trPr>
          <w:trHeight w:val="199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1.7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Капітальний ремонт тротуару, за адресою: вул. Київська 144, м. Обухів, Київської області, в т.ч. виготовлення КД та експертиза.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000,00</w:t>
            </w:r>
          </w:p>
        </w:tc>
        <w:tc>
          <w:tcPr>
            <w:tcW w:w="1701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1 287 361,81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638,19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Капітальний ремонт тротуару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75042C" w:rsidTr="00EA0195">
        <w:trPr>
          <w:trHeight w:val="31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Разом по роздіу 1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3 228 400,00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2 296 297,81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2411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</w:tr>
      <w:tr w:rsidR="0075042C" w:rsidRPr="0075042C" w:rsidTr="0075042C">
        <w:trPr>
          <w:trHeight w:val="55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1055" w:type="dxa"/>
            <w:gridSpan w:val="7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Розділ 2.1. Поточний ремонт вулиць та доріг комунальної власності населених пунктів Обухівської міської територіальної громади </w:t>
            </w:r>
          </w:p>
        </w:tc>
        <w:tc>
          <w:tcPr>
            <w:tcW w:w="2411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</w:tr>
      <w:tr w:rsidR="0075042C" w:rsidRPr="00A1405C" w:rsidTr="00EA0195">
        <w:trPr>
          <w:trHeight w:val="238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доріг в с. Германівка (вул. Леоніда Коваленка, вул. Андрія Михайлюка, вул. Братів Пономарьових, вул.Перемоги, вул. Дніпрової </w:t>
            </w:r>
            <w:proofErr w:type="gramStart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Чайки,  вул</w:t>
            </w:r>
            <w:proofErr w:type="gramEnd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. Івана Войтенка, вул. Замостянська, вул. Івана Виглвського, вул. Незалежності, вул. Шевченка, вул. Ворочанська, вул.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Ярова),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389 651,33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10 348,67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7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Григорівка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186 489,27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13 510,73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7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2.1.3.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Матяшівка,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71 000,00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70 595,79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404,21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7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2.1.4.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Долина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199 298,51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701,49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7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2.1.5.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Красне Перше (вул. Косинки)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199 427,72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572,28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Комунальне підпри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ємство Обухівської міської ради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«Обухівтеплотрансбуд» </w:t>
            </w:r>
          </w:p>
        </w:tc>
      </w:tr>
      <w:tr w:rsidR="0075042C" w:rsidRPr="00A1405C" w:rsidTr="00EA0195">
        <w:trPr>
          <w:trHeight w:val="171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2.1.6.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Деремезна (вул. Шевченка, вул. Шкільна), Обухівського району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199 244,78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755,22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9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2.1.7.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доріг в с. Дерев'яна, (вул. Гончарна) Обухівського району Київської обл. 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199 235,36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764,64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7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2.1.8.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доріг с. Семенівка, Обухівського району, Київської обл., (вул.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Молодіжна).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199 402,25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597,75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75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2.1.9.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доріг с. Кулі, Обухівського району, Київської обл., (вул.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Польова).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199 154,46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845,54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75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2.1.10.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Слобідка (вул. Першотравнева) Обухівського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398 615,35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1 384,65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74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2.1.11.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Перегонівка (вул. Хуторна), Обухівського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199 305,54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694,46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7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2.1.12.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та інженерної споруди в с. Копачів (вул. Миру), Обухівського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199 313,20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686,80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2.1.13.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с. Нещерів (вул. Садова</w:t>
            </w:r>
            <w:proofErr w:type="gramStart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),Обухівського</w:t>
            </w:r>
            <w:proofErr w:type="gramEnd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199 298,51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701,49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0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2.1.14.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Мала Вільшанка (вул. Шевченка, вул. Миру, вул. Садова)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199 377,56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622,44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0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2.1.15.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Степок (вул. Яблунева)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199 323,22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676,78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5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2.1.16.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Поточний ремонт балансових вулиць (доріг) та ліквідація аварійної ямковості в </w:t>
            </w:r>
            <w:proofErr w:type="gramStart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м.Обухів  Обухівського</w:t>
            </w:r>
            <w:proofErr w:type="gramEnd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5 420 000,00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5 492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888,25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 </w:t>
            </w:r>
            <w:r w:rsidR="00EA019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72</w:t>
            </w:r>
            <w:r w:rsidR="00EA0195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888,25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2.1.17.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Застугна (вул. Вишнева), Обухівського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199 391,68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608,32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3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2.1.18.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розриттів після ремонту балансових інженерних мереж КП "Обухівтеплотрансбуд"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100 000,00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0,00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7691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2.1.19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вулиць (ж/м Лукавиця) м. Обухів, Обухівського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199 473,76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526,24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5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7691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2.1.20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(вул. Хуторна), с, Перегонівка, Обухівського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199 532,74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467,26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7691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2.1.21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вулиці Соловїна, с Долина, Обухівського району, Київської </w:t>
            </w:r>
            <w:proofErr w:type="gramStart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обл..</w:t>
            </w:r>
            <w:proofErr w:type="gramEnd"/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199 566,74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433,26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2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7691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2.1.22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вулиці Калинова, с Долина, Обухівського району, Київської </w:t>
            </w:r>
            <w:proofErr w:type="gramStart"/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обл..</w:t>
            </w:r>
            <w:proofErr w:type="gramEnd"/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199 420,10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579,90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74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7691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2.1.23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з відновлення благоустрою міжквартальних проїздів (проїзд шкільних автобусів) до Академічного ліцею №1 імені А.С.Малишка Обухівської міської ради Київської області, за адресою: вул.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Київська, 18, м. Обухів, Київська область.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420 000,00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387 422,16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82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32 577,84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71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7691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2.1.24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с.Копачів, вулиця Вишнева, Обухівський район, Київська область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0,00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0,00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6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2.1.25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в с. Гусачівка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129 000,00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78 130,74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50 869,26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2.1.26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в с. Перегонівка (вул. Шевченка), Обухівського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199 532,74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467,26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5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2.1.27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в с. Перегонівка (вул. Перемоги), Обухівського району, Київської обл.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199 532,74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467,26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2.1.28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дороги в с. Долина (вул. Калинова), Обухівського району, Київської обл. 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500 000,00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0,00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2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2.1.29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в с. Долина (вул. Соловїна), Обухівського району, Київської області.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485 209,55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14</w:t>
            </w:r>
            <w:r w:rsidR="007822F3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790,45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2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7691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2.1.30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в с. Застугна, вулиця Вишенва, Обухівський район, Київська область.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199 576,98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423,02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3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2.1.31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в с. Германівка, вул. Шевченка, Обухівський район, Київська область.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197 224,46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  <w:r w:rsidR="007822F3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775,54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9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2.1.32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в с. Перше Красне, вул. Косинки, Обухівський район, Київська область.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199 637,86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362,14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2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2.1.33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Поточний ремонт дороги в м. Обухів, вул. Франка, Обухівський район, Київська область. </w:t>
            </w: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(мікрорайон Сонячний)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199 580,72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419,28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63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2.1.33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в с. Кулі, вул. Вишева, Обухівський район, Київська область.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 w:rsidR="0075042C"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80 000,00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0,00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A1405C" w:rsidTr="00EA0195">
        <w:trPr>
          <w:trHeight w:val="15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7461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2.1.34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дороги в с. Германівка, вул. Олега Спасиби, Обухівський район, Київська область.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199 451,58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548,42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Комунальне підприємство Обухівської міської ради «Обухівтеплотрансбуд» </w:t>
            </w:r>
          </w:p>
        </w:tc>
      </w:tr>
      <w:tr w:rsidR="0075042C" w:rsidRPr="0075042C" w:rsidTr="00EA0195">
        <w:trPr>
          <w:trHeight w:val="52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544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Разом по розділу 2.1.</w:t>
            </w:r>
          </w:p>
        </w:tc>
        <w:tc>
          <w:tcPr>
            <w:tcW w:w="1701" w:type="dxa"/>
            <w:hideMark/>
          </w:tcPr>
          <w:p w:rsidR="0075042C" w:rsidRPr="0075042C" w:rsidRDefault="0075042C" w:rsidP="007822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12 820 000,00</w:t>
            </w:r>
          </w:p>
        </w:tc>
        <w:tc>
          <w:tcPr>
            <w:tcW w:w="1701" w:type="dxa"/>
            <w:hideMark/>
          </w:tcPr>
          <w:p w:rsidR="0075042C" w:rsidRPr="0075042C" w:rsidRDefault="007822F3" w:rsidP="007822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12 753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uk-UA"/>
              </w:rPr>
              <w:t xml:space="preserve"> </w:t>
            </w:r>
            <w:r w:rsidR="0075042C"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305,65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</w:tr>
      <w:tr w:rsidR="0075042C" w:rsidRPr="0075042C" w:rsidTr="007822F3">
        <w:trPr>
          <w:trHeight w:val="89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3466" w:type="dxa"/>
            <w:gridSpan w:val="8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Розділ 2.2. Поточний ремонт вулиць та доріг комунальної власності населених пунктів Обухівської міської територіальної громади</w:t>
            </w:r>
          </w:p>
        </w:tc>
      </w:tr>
      <w:tr w:rsidR="0075042C" w:rsidRPr="00A1405C" w:rsidTr="00EA0195">
        <w:trPr>
          <w:trHeight w:val="18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6030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2.2.1.</w:t>
            </w:r>
          </w:p>
        </w:tc>
        <w:tc>
          <w:tcPr>
            <w:tcW w:w="3476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(влаштування дорожньої розмітки) в м. Обухів Київської області, в т.ч. виготовлення КД</w:t>
            </w:r>
          </w:p>
        </w:tc>
        <w:tc>
          <w:tcPr>
            <w:tcW w:w="1769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880 000,00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82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879 999,98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0,02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Відновлення дорожньої розмітки вулиць та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A1405C" w:rsidTr="00EA0195">
        <w:trPr>
          <w:trHeight w:val="1890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6030</w:t>
            </w:r>
          </w:p>
        </w:tc>
        <w:tc>
          <w:tcPr>
            <w:tcW w:w="850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2.2.2.</w:t>
            </w:r>
          </w:p>
        </w:tc>
        <w:tc>
          <w:tcPr>
            <w:tcW w:w="3476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Поточний ремонт доріг Обухівської міської територіальної громади (встановлення дорожних знаків), в т.ч. виготовлення КД</w:t>
            </w:r>
          </w:p>
        </w:tc>
        <w:tc>
          <w:tcPr>
            <w:tcW w:w="1769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520 000,00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509 955,41   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10 044,59   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Заміна дорожніх знаків вулиць для забезпечення безпеки дорожнього руху</w:t>
            </w:r>
          </w:p>
        </w:tc>
        <w:tc>
          <w:tcPr>
            <w:tcW w:w="241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75042C" w:rsidRPr="0075042C" w:rsidTr="00EA0195">
        <w:trPr>
          <w:trHeight w:val="31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476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Разом </w:t>
            </w:r>
            <w:proofErr w:type="gramStart"/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по  розділу</w:t>
            </w:r>
            <w:proofErr w:type="gramEnd"/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 2.2.</w:t>
            </w:r>
          </w:p>
        </w:tc>
        <w:tc>
          <w:tcPr>
            <w:tcW w:w="1769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1 400 000,00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1 389 955,39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 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 </w:t>
            </w:r>
          </w:p>
        </w:tc>
        <w:tc>
          <w:tcPr>
            <w:tcW w:w="2411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 </w:t>
            </w:r>
          </w:p>
        </w:tc>
      </w:tr>
      <w:tr w:rsidR="0075042C" w:rsidRPr="0075042C" w:rsidTr="00EA0195">
        <w:trPr>
          <w:trHeight w:val="315"/>
        </w:trPr>
        <w:tc>
          <w:tcPr>
            <w:tcW w:w="846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850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476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Всього по програмі </w:t>
            </w:r>
          </w:p>
        </w:tc>
        <w:tc>
          <w:tcPr>
            <w:tcW w:w="1769" w:type="dxa"/>
            <w:gridSpan w:val="2"/>
            <w:hideMark/>
          </w:tcPr>
          <w:p w:rsidR="0075042C" w:rsidRPr="0075042C" w:rsidRDefault="0075042C" w:rsidP="00750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17 448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uk-UA"/>
              </w:rPr>
              <w:t xml:space="preserve"> </w:t>
            </w: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400,00</w:t>
            </w:r>
          </w:p>
        </w:tc>
        <w:tc>
          <w:tcPr>
            <w:tcW w:w="170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16 439 558,85</w:t>
            </w:r>
          </w:p>
        </w:tc>
        <w:tc>
          <w:tcPr>
            <w:tcW w:w="1418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 </w:t>
            </w:r>
          </w:p>
        </w:tc>
        <w:tc>
          <w:tcPr>
            <w:tcW w:w="1841" w:type="dxa"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 </w:t>
            </w:r>
          </w:p>
        </w:tc>
        <w:tc>
          <w:tcPr>
            <w:tcW w:w="2411" w:type="dxa"/>
            <w:noWrap/>
            <w:hideMark/>
          </w:tcPr>
          <w:p w:rsidR="0075042C" w:rsidRPr="0075042C" w:rsidRDefault="0075042C" w:rsidP="0075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5042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</w:tr>
    </w:tbl>
    <w:p w:rsidR="007822F3" w:rsidRDefault="007822F3" w:rsidP="003515D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  <w:lang w:val="uk-UA"/>
        </w:rPr>
      </w:pPr>
    </w:p>
    <w:p w:rsidR="007822F3" w:rsidRDefault="007822F3" w:rsidP="007822F3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3515D4" w:rsidRPr="00EA0195" w:rsidRDefault="007822F3" w:rsidP="007822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A0195">
        <w:rPr>
          <w:rFonts w:ascii="Times New Roman" w:hAnsi="Times New Roman" w:cs="Times New Roman"/>
          <w:b/>
          <w:sz w:val="26"/>
          <w:szCs w:val="26"/>
          <w:lang w:val="uk-UA"/>
        </w:rPr>
        <w:t>Начальник Управління капітального будівництва</w:t>
      </w:r>
    </w:p>
    <w:p w:rsidR="007822F3" w:rsidRPr="00EA0195" w:rsidRDefault="007822F3" w:rsidP="007822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A0195">
        <w:rPr>
          <w:rFonts w:ascii="Times New Roman" w:hAnsi="Times New Roman" w:cs="Times New Roman"/>
          <w:b/>
          <w:sz w:val="26"/>
          <w:szCs w:val="26"/>
          <w:lang w:val="uk-UA"/>
        </w:rPr>
        <w:t>та експлуатаційних  послуг виконавчого комітету</w:t>
      </w:r>
    </w:p>
    <w:p w:rsidR="007822F3" w:rsidRPr="00EA0195" w:rsidRDefault="007822F3" w:rsidP="007822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A019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Обухівської міської ради                                                                                                       </w:t>
      </w:r>
      <w:r w:rsidR="00EA0195" w:rsidRPr="00EA019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</w:t>
      </w:r>
      <w:r w:rsidRPr="00EA019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Володимир ФЕДЧИШИН</w:t>
      </w:r>
    </w:p>
    <w:sectPr w:rsidR="007822F3" w:rsidRPr="00EA0195" w:rsidSect="00EC1EAB">
      <w:pgSz w:w="15840" w:h="12240" w:orient="landscape"/>
      <w:pgMar w:top="993" w:right="379" w:bottom="850" w:left="85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892" w:rsidRDefault="00920892" w:rsidP="005960EA">
      <w:pPr>
        <w:spacing w:after="0" w:line="240" w:lineRule="auto"/>
      </w:pPr>
      <w:r>
        <w:separator/>
      </w:r>
    </w:p>
  </w:endnote>
  <w:endnote w:type="continuationSeparator" w:id="0">
    <w:p w:rsidR="00920892" w:rsidRDefault="00920892" w:rsidP="0059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892" w:rsidRDefault="00920892" w:rsidP="005960EA">
      <w:pPr>
        <w:spacing w:after="0" w:line="240" w:lineRule="auto"/>
      </w:pPr>
      <w:r>
        <w:separator/>
      </w:r>
    </w:p>
  </w:footnote>
  <w:footnote w:type="continuationSeparator" w:id="0">
    <w:p w:rsidR="00920892" w:rsidRDefault="00920892" w:rsidP="0059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42C" w:rsidRDefault="0075042C">
    <w:pPr>
      <w:pStyle w:val="10"/>
      <w:rPr>
        <w:lang w:val="uk-UA"/>
      </w:rPr>
    </w:pPr>
    <w:r>
      <w:rPr>
        <w:lang w:val="uk-UA"/>
      </w:rPr>
      <w:t xml:space="preserve">                                                                                   </w:t>
    </w:r>
  </w:p>
  <w:p w:rsidR="0075042C" w:rsidRDefault="0075042C">
    <w:pPr>
      <w:pStyle w:val="10"/>
      <w:rPr>
        <w:lang w:val="uk-UA"/>
      </w:rPr>
    </w:pPr>
  </w:p>
  <w:p w:rsidR="0075042C" w:rsidRDefault="0075042C">
    <w:pPr>
      <w:pStyle w:val="10"/>
      <w:rPr>
        <w:lang w:val="uk-UA"/>
      </w:rPr>
    </w:pPr>
  </w:p>
  <w:p w:rsidR="0075042C" w:rsidRPr="00746176" w:rsidRDefault="0075042C">
    <w:pPr>
      <w:pStyle w:val="10"/>
      <w:rPr>
        <w:rFonts w:ascii="Times New Roman" w:hAnsi="Times New Roman" w:cs="Times New Roman"/>
        <w:color w:val="000000"/>
        <w:lang w:val="uk-UA"/>
      </w:rPr>
    </w:pPr>
    <w:r w:rsidRPr="00746176">
      <w:rPr>
        <w:color w:val="000000"/>
        <w:lang w:val="uk-UA"/>
      </w:rPr>
      <w:t xml:space="preserve">                                                                           </w:t>
    </w:r>
    <w:r w:rsidRPr="00746176">
      <w:rPr>
        <w:rFonts w:ascii="Times New Roman" w:hAnsi="Times New Roman" w:cs="Times New Roman"/>
        <w:color w:val="000000"/>
        <w:lang w:val="uk-UA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215E3F86"/>
    <w:multiLevelType w:val="hybridMultilevel"/>
    <w:tmpl w:val="4C082FE0"/>
    <w:lvl w:ilvl="0" w:tplc="386E2CB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6A91"/>
    <w:multiLevelType w:val="hybridMultilevel"/>
    <w:tmpl w:val="927C4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50D84"/>
    <w:multiLevelType w:val="multilevel"/>
    <w:tmpl w:val="58FAF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173133"/>
    <w:multiLevelType w:val="hybridMultilevel"/>
    <w:tmpl w:val="D0783E00"/>
    <w:lvl w:ilvl="0" w:tplc="62F24288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63A5F8C"/>
    <w:multiLevelType w:val="hybridMultilevel"/>
    <w:tmpl w:val="25F46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70A3F"/>
    <w:multiLevelType w:val="hybridMultilevel"/>
    <w:tmpl w:val="FFF02D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A"/>
    <w:rsid w:val="0000386D"/>
    <w:rsid w:val="00025D5B"/>
    <w:rsid w:val="000D5915"/>
    <w:rsid w:val="000F1568"/>
    <w:rsid w:val="000F2CC9"/>
    <w:rsid w:val="00140C0A"/>
    <w:rsid w:val="00181F61"/>
    <w:rsid w:val="001B6E1B"/>
    <w:rsid w:val="001D78DD"/>
    <w:rsid w:val="0020295F"/>
    <w:rsid w:val="00296CD0"/>
    <w:rsid w:val="002B4AE9"/>
    <w:rsid w:val="0030493C"/>
    <w:rsid w:val="0033132C"/>
    <w:rsid w:val="00344CE1"/>
    <w:rsid w:val="003515D4"/>
    <w:rsid w:val="0038065A"/>
    <w:rsid w:val="00385968"/>
    <w:rsid w:val="003B1F0E"/>
    <w:rsid w:val="003B30EC"/>
    <w:rsid w:val="004024BD"/>
    <w:rsid w:val="00450B71"/>
    <w:rsid w:val="00491733"/>
    <w:rsid w:val="004E2971"/>
    <w:rsid w:val="005146C8"/>
    <w:rsid w:val="0059600D"/>
    <w:rsid w:val="005960EA"/>
    <w:rsid w:val="0060479B"/>
    <w:rsid w:val="0063242D"/>
    <w:rsid w:val="006D6F39"/>
    <w:rsid w:val="00723CE4"/>
    <w:rsid w:val="00742F96"/>
    <w:rsid w:val="00746176"/>
    <w:rsid w:val="0075042C"/>
    <w:rsid w:val="00751FE8"/>
    <w:rsid w:val="007822F3"/>
    <w:rsid w:val="00787D53"/>
    <w:rsid w:val="00817B45"/>
    <w:rsid w:val="008B0F83"/>
    <w:rsid w:val="00920892"/>
    <w:rsid w:val="0095284E"/>
    <w:rsid w:val="00965D4D"/>
    <w:rsid w:val="00974F3D"/>
    <w:rsid w:val="00994429"/>
    <w:rsid w:val="00A1405C"/>
    <w:rsid w:val="00A279A2"/>
    <w:rsid w:val="00AB59F4"/>
    <w:rsid w:val="00B37AC3"/>
    <w:rsid w:val="00B853D2"/>
    <w:rsid w:val="00B95E09"/>
    <w:rsid w:val="00BC304C"/>
    <w:rsid w:val="00C00E91"/>
    <w:rsid w:val="00C72C16"/>
    <w:rsid w:val="00C85803"/>
    <w:rsid w:val="00CE29D6"/>
    <w:rsid w:val="00D25EE5"/>
    <w:rsid w:val="00D527C8"/>
    <w:rsid w:val="00D944E9"/>
    <w:rsid w:val="00DE3292"/>
    <w:rsid w:val="00DF6EF8"/>
    <w:rsid w:val="00DF7FDC"/>
    <w:rsid w:val="00E34ECF"/>
    <w:rsid w:val="00E8527F"/>
    <w:rsid w:val="00E93591"/>
    <w:rsid w:val="00EA0195"/>
    <w:rsid w:val="00EA3A98"/>
    <w:rsid w:val="00EC1EAB"/>
    <w:rsid w:val="00EC2D06"/>
    <w:rsid w:val="00EC54C6"/>
    <w:rsid w:val="00EE0FAC"/>
    <w:rsid w:val="00F02923"/>
    <w:rsid w:val="00F1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16C56-F087-4634-A9BE-EDA61790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960EA"/>
    <w:rPr>
      <w:rFonts w:eastAsia="Times New Roman" w:cs="Times New Roman"/>
    </w:rPr>
  </w:style>
  <w:style w:type="character" w:customStyle="1" w:styleId="a6">
    <w:name w:val="Маркеры списка"/>
    <w:qFormat/>
    <w:rsid w:val="005960EA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rsid w:val="005960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60EA"/>
    <w:pPr>
      <w:spacing w:after="140" w:line="276" w:lineRule="auto"/>
    </w:pPr>
  </w:style>
  <w:style w:type="paragraph" w:styleId="a9">
    <w:name w:val="List"/>
    <w:basedOn w:val="a8"/>
    <w:rsid w:val="005960EA"/>
    <w:rPr>
      <w:rFonts w:cs="Arial"/>
    </w:rPr>
  </w:style>
  <w:style w:type="paragraph" w:customStyle="1" w:styleId="1">
    <w:name w:val="Название объекта1"/>
    <w:basedOn w:val="a"/>
    <w:qFormat/>
    <w:rsid w:val="005960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60EA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0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59600D"/>
    <w:pPr>
      <w:ind w:left="720"/>
      <w:contextualSpacing/>
    </w:pPr>
  </w:style>
  <w:style w:type="paragraph" w:styleId="ad">
    <w:name w:val="header"/>
    <w:basedOn w:val="a"/>
    <w:link w:val="12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d"/>
    <w:uiPriority w:val="99"/>
    <w:rsid w:val="0063242D"/>
    <w:rPr>
      <w:sz w:val="22"/>
    </w:rPr>
  </w:style>
  <w:style w:type="paragraph" w:styleId="ae">
    <w:name w:val="footer"/>
    <w:basedOn w:val="a"/>
    <w:link w:val="13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e"/>
    <w:uiPriority w:val="99"/>
    <w:rsid w:val="0063242D"/>
    <w:rPr>
      <w:sz w:val="22"/>
    </w:rPr>
  </w:style>
  <w:style w:type="paragraph" w:styleId="af">
    <w:name w:val="No Spacing"/>
    <w:uiPriority w:val="1"/>
    <w:qFormat/>
    <w:rsid w:val="0063242D"/>
    <w:rPr>
      <w:rFonts w:ascii="Calibri" w:eastAsia="Calibri" w:hAnsi="Calibri" w:cs="Times New Roman"/>
      <w:sz w:val="22"/>
      <w:lang w:val="ru-RU"/>
    </w:rPr>
  </w:style>
  <w:style w:type="paragraph" w:styleId="af0">
    <w:name w:val="Normal (Web)"/>
    <w:basedOn w:val="a"/>
    <w:rsid w:val="00632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242D"/>
  </w:style>
  <w:style w:type="paragraph" w:customStyle="1" w:styleId="14">
    <w:name w:val="Без интервала1"/>
    <w:rsid w:val="0063242D"/>
    <w:rPr>
      <w:rFonts w:ascii="Calibri" w:eastAsia="Times New Roman" w:hAnsi="Calibri" w:cs="Times New Roman"/>
      <w:sz w:val="22"/>
      <w:lang w:val="ru-RU"/>
    </w:rPr>
  </w:style>
  <w:style w:type="table" w:styleId="af1">
    <w:name w:val="Table Grid"/>
    <w:basedOn w:val="a1"/>
    <w:uiPriority w:val="39"/>
    <w:rsid w:val="003515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F7D11-BE2F-4EEA-A0F8-4916768B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18521</Words>
  <Characters>10557</Characters>
  <Application>Microsoft Office Word</Application>
  <DocSecurity>0</DocSecurity>
  <Lines>87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УКБ-9</cp:lastModifiedBy>
  <cp:revision>14</cp:revision>
  <cp:lastPrinted>2020-12-22T12:02:00Z</cp:lastPrinted>
  <dcterms:created xsi:type="dcterms:W3CDTF">2025-12-17T08:34:00Z</dcterms:created>
  <dcterms:modified xsi:type="dcterms:W3CDTF">2026-02-16T08:12:00Z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